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Theme="majorEastAsia" w:hAnsiTheme="majorEastAsia" w:eastAsiaTheme="majorEastAsia" w:cstheme="majorEastAsia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</w:rPr>
        <w:t>销 售 合 同</w:t>
      </w:r>
    </w:p>
    <w:p>
      <w:pPr>
        <w:spacing w:line="380" w:lineRule="atLeast"/>
        <w:jc w:val="center"/>
        <w:rPr>
          <w:rFonts w:asciiTheme="majorEastAsia" w:hAnsiTheme="majorEastAsia" w:eastAsiaTheme="majorEastAsia" w:cstheme="majorEastAsia"/>
        </w:rPr>
      </w:pP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合同编号：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合同地点：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签订时间：</w:t>
      </w:r>
    </w:p>
    <w:p>
      <w:pPr>
        <w:spacing w:line="340" w:lineRule="atLeas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甲方：</w:t>
      </w:r>
      <w:r>
        <w:rPr>
          <w:rFonts w:hint="eastAsia" w:asciiTheme="majorEastAsia" w:hAnsiTheme="majorEastAsia" w:eastAsiaTheme="majorEastAsia" w:cstheme="majorEastAsia"/>
          <w:u w:val="single"/>
        </w:rPr>
        <w:t xml:space="preserve"> 广西壮族自治区建筑工程质量检测中心有限公司 </w:t>
      </w:r>
    </w:p>
    <w:p>
      <w:pPr>
        <w:spacing w:line="340" w:lineRule="atLeast"/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</w:rPr>
        <w:t>甲方联系人：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刘</w:t>
      </w:r>
      <w:r>
        <w:rPr>
          <w:rFonts w:hint="eastAsia" w:asciiTheme="majorEastAsia" w:hAnsiTheme="majorEastAsia" w:eastAsiaTheme="majorEastAsia" w:cstheme="majorEastAsia"/>
        </w:rPr>
        <w:t xml:space="preserve">工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13257710807</w:t>
      </w: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乙方：</w:t>
      </w:r>
    </w:p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乙方联系人：</w:t>
      </w:r>
    </w:p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甲乙双方通过友好协商，自愿就乙方向甲方订购以下产品达成一致意见，特签定本合同书，以资共同遵守：                          </w:t>
      </w:r>
    </w:p>
    <w:p>
      <w:pPr>
        <w:numPr>
          <w:ilvl w:val="0"/>
          <w:numId w:val="1"/>
        </w:numPr>
        <w:adjustRightInd w:val="0"/>
        <w:snapToGrid w:val="0"/>
        <w:spacing w:after="200" w:line="340" w:lineRule="atLeas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产品名称、技术参数、数量、单价、品牌、型号、质保期、总金额：</w:t>
      </w:r>
    </w:p>
    <w:tbl>
      <w:tblPr>
        <w:tblStyle w:val="6"/>
        <w:tblW w:w="95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3494"/>
        <w:gridCol w:w="850"/>
        <w:gridCol w:w="993"/>
        <w:gridCol w:w="992"/>
        <w:gridCol w:w="992"/>
        <w:gridCol w:w="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数量（台）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（元/台）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建材制品单体燃烧试验装置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烟尘净化装置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HYPERLINK "http://www.syfenxi.com/products_detail/&amp;productId=5ded56d1-8173-4bfd-a18f-6134fb7d97fe&amp;comp_stats=comp-FrontProducts_list01-1291772195978.html" \t "_self" \o "FCB-1 / FCB-2 建材不燃性试验炉"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建筑材不燃性试验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Cs w:val="21"/>
              </w:rPr>
              <w:t>装置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建材制品燃烧热值测定装置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氧指数分析仪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建筑保温材料燃烧性能检测装置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合计金额（小写）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9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合计金额（大写）</w:t>
            </w:r>
          </w:p>
        </w:tc>
      </w:tr>
    </w:tbl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bookmarkStart w:id="0" w:name="_1398149350"/>
      <w:bookmarkEnd w:id="0"/>
      <w:bookmarkStart w:id="1" w:name="_1323500039"/>
      <w:bookmarkEnd w:id="1"/>
      <w:bookmarkStart w:id="2" w:name="_1323498922"/>
      <w:bookmarkEnd w:id="2"/>
      <w:bookmarkStart w:id="3" w:name="_1323500051"/>
      <w:bookmarkEnd w:id="3"/>
      <w:bookmarkStart w:id="4" w:name="_1392107180"/>
      <w:bookmarkEnd w:id="4"/>
      <w:bookmarkStart w:id="5" w:name="_1324120051"/>
      <w:bookmarkEnd w:id="5"/>
      <w:bookmarkStart w:id="6" w:name="_1388234746"/>
      <w:bookmarkEnd w:id="6"/>
      <w:bookmarkStart w:id="7" w:name="_1323498875"/>
      <w:bookmarkEnd w:id="7"/>
      <w:bookmarkStart w:id="8" w:name="_1398152547"/>
      <w:bookmarkEnd w:id="8"/>
      <w:bookmarkStart w:id="9" w:name="_1323499292"/>
      <w:bookmarkEnd w:id="9"/>
      <w:bookmarkStart w:id="10" w:name="_1388231750"/>
      <w:bookmarkEnd w:id="10"/>
      <w:bookmarkStart w:id="11" w:name="_1323499407"/>
      <w:bookmarkEnd w:id="11"/>
      <w:bookmarkStart w:id="12" w:name="_1333194746"/>
      <w:bookmarkEnd w:id="12"/>
      <w:bookmarkStart w:id="13" w:name="_1328701474"/>
      <w:bookmarkEnd w:id="13"/>
      <w:bookmarkStart w:id="14" w:name="_1331455202"/>
      <w:bookmarkEnd w:id="14"/>
      <w:bookmarkStart w:id="15" w:name="_1384332763"/>
      <w:bookmarkEnd w:id="15"/>
      <w:bookmarkStart w:id="16" w:name="_1324120124"/>
      <w:bookmarkEnd w:id="16"/>
      <w:bookmarkStart w:id="17" w:name="_1451310192"/>
      <w:bookmarkEnd w:id="17"/>
      <w:bookmarkStart w:id="18" w:name="_1323501172"/>
      <w:bookmarkEnd w:id="18"/>
      <w:bookmarkStart w:id="19" w:name="_1375185288"/>
      <w:bookmarkEnd w:id="19"/>
      <w:bookmarkStart w:id="20" w:name="_1333194730"/>
      <w:bookmarkEnd w:id="20"/>
      <w:bookmarkStart w:id="21" w:name="_1324120133"/>
      <w:bookmarkEnd w:id="21"/>
      <w:bookmarkStart w:id="22" w:name="_1336572367"/>
      <w:bookmarkEnd w:id="22"/>
      <w:bookmarkStart w:id="23" w:name="_1323497810"/>
      <w:bookmarkEnd w:id="23"/>
      <w:bookmarkStart w:id="24" w:name="_1335962338"/>
      <w:bookmarkEnd w:id="24"/>
      <w:bookmarkStart w:id="25" w:name="_1323497854"/>
      <w:bookmarkEnd w:id="25"/>
      <w:bookmarkStart w:id="26" w:name="_1395759846"/>
      <w:bookmarkEnd w:id="26"/>
      <w:bookmarkStart w:id="27" w:name="_1324387241"/>
      <w:bookmarkEnd w:id="27"/>
      <w:bookmarkStart w:id="28" w:name="_1323497988"/>
      <w:bookmarkEnd w:id="28"/>
      <w:bookmarkStart w:id="29" w:name="_1367149954"/>
      <w:bookmarkEnd w:id="29"/>
      <w:bookmarkStart w:id="30" w:name="_1388234650"/>
      <w:bookmarkEnd w:id="30"/>
      <w:bookmarkStart w:id="31" w:name="_1399728546"/>
      <w:bookmarkEnd w:id="31"/>
      <w:bookmarkStart w:id="32" w:name="_1333194619"/>
      <w:bookmarkEnd w:id="32"/>
      <w:bookmarkStart w:id="33" w:name="_1324119890"/>
      <w:bookmarkEnd w:id="33"/>
      <w:bookmarkStart w:id="34" w:name="_1399728634"/>
      <w:bookmarkEnd w:id="34"/>
      <w:bookmarkStart w:id="35" w:name="_1359969902"/>
      <w:bookmarkEnd w:id="35"/>
      <w:bookmarkStart w:id="36" w:name="_1375185299"/>
      <w:bookmarkEnd w:id="36"/>
      <w:bookmarkStart w:id="37" w:name="_1323499047"/>
      <w:bookmarkEnd w:id="37"/>
      <w:bookmarkStart w:id="38" w:name="_1323497836"/>
      <w:bookmarkEnd w:id="38"/>
      <w:bookmarkStart w:id="39" w:name="_1323498926"/>
      <w:bookmarkEnd w:id="39"/>
      <w:bookmarkStart w:id="40" w:name="_1323498946"/>
      <w:bookmarkEnd w:id="40"/>
      <w:bookmarkStart w:id="41" w:name="_1323498906"/>
      <w:bookmarkEnd w:id="41"/>
      <w:bookmarkStart w:id="42" w:name="_1323499282"/>
      <w:bookmarkEnd w:id="42"/>
      <w:bookmarkStart w:id="43" w:name="_1323499731"/>
      <w:bookmarkEnd w:id="43"/>
      <w:bookmarkStart w:id="44" w:name="_1451894029"/>
      <w:bookmarkEnd w:id="44"/>
      <w:bookmarkStart w:id="45" w:name="_1395759812"/>
      <w:bookmarkEnd w:id="45"/>
      <w:bookmarkStart w:id="46" w:name="_1393134898"/>
      <w:bookmarkEnd w:id="46"/>
      <w:bookmarkStart w:id="47" w:name="_1323498938"/>
      <w:bookmarkEnd w:id="47"/>
      <w:bookmarkStart w:id="48" w:name="_1359873205"/>
      <w:bookmarkEnd w:id="48"/>
      <w:bookmarkStart w:id="49" w:name="_1388231957"/>
      <w:bookmarkEnd w:id="49"/>
      <w:bookmarkStart w:id="50" w:name="_1388231555"/>
      <w:bookmarkEnd w:id="50"/>
      <w:bookmarkStart w:id="51" w:name="_1391955930"/>
      <w:bookmarkEnd w:id="51"/>
      <w:bookmarkStart w:id="52" w:name="_1375183861"/>
      <w:bookmarkEnd w:id="52"/>
      <w:bookmarkStart w:id="53" w:name="_1398149681"/>
      <w:bookmarkEnd w:id="53"/>
      <w:bookmarkStart w:id="54" w:name="_1323498048"/>
      <w:bookmarkEnd w:id="54"/>
      <w:bookmarkStart w:id="55" w:name="_1323498861"/>
      <w:bookmarkEnd w:id="55"/>
      <w:bookmarkStart w:id="56" w:name="_1323498792"/>
      <w:bookmarkEnd w:id="56"/>
      <w:bookmarkStart w:id="57" w:name="_1323501194"/>
      <w:bookmarkEnd w:id="57"/>
      <w:bookmarkStart w:id="58" w:name="_1324119989"/>
      <w:bookmarkEnd w:id="58"/>
      <w:bookmarkStart w:id="59" w:name="_1468401973"/>
      <w:bookmarkEnd w:id="59"/>
      <w:bookmarkStart w:id="60" w:name="_1367149929"/>
      <w:bookmarkEnd w:id="60"/>
      <w:bookmarkStart w:id="61" w:name="_1323501214"/>
      <w:bookmarkEnd w:id="61"/>
      <w:bookmarkStart w:id="62" w:name="_1391922426"/>
      <w:bookmarkEnd w:id="62"/>
      <w:bookmarkStart w:id="63" w:name="_1324120187"/>
      <w:bookmarkEnd w:id="63"/>
      <w:bookmarkStart w:id="64" w:name="_1323497821"/>
      <w:bookmarkEnd w:id="64"/>
      <w:bookmarkStart w:id="65" w:name="_1323499388"/>
      <w:bookmarkEnd w:id="65"/>
      <w:bookmarkStart w:id="66" w:name="_1323497801"/>
      <w:bookmarkEnd w:id="66"/>
      <w:bookmarkStart w:id="67" w:name="_1398150200"/>
      <w:bookmarkEnd w:id="67"/>
      <w:bookmarkStart w:id="68" w:name="_1388231567"/>
      <w:bookmarkEnd w:id="68"/>
      <w:bookmarkStart w:id="69" w:name="_1331450682"/>
      <w:bookmarkEnd w:id="69"/>
      <w:bookmarkStart w:id="70" w:name="_1398149778"/>
      <w:bookmarkEnd w:id="70"/>
      <w:bookmarkStart w:id="71" w:name="_1336203524"/>
      <w:bookmarkEnd w:id="71"/>
      <w:bookmarkStart w:id="72" w:name="_1367149911"/>
      <w:bookmarkEnd w:id="72"/>
      <w:bookmarkStart w:id="73" w:name="_1375185279"/>
      <w:bookmarkEnd w:id="73"/>
      <w:bookmarkStart w:id="74" w:name="_1451894349"/>
      <w:bookmarkEnd w:id="74"/>
      <w:bookmarkStart w:id="75" w:name="_1395759488"/>
      <w:bookmarkEnd w:id="75"/>
      <w:bookmarkStart w:id="76" w:name="_1324119766"/>
      <w:bookmarkEnd w:id="76"/>
      <w:bookmarkStart w:id="77" w:name="_1323498017"/>
      <w:bookmarkEnd w:id="77"/>
      <w:bookmarkStart w:id="78" w:name="_1337772795"/>
      <w:bookmarkEnd w:id="78"/>
      <w:bookmarkStart w:id="79" w:name="_1323499038"/>
      <w:bookmarkEnd w:id="79"/>
      <w:bookmarkStart w:id="80" w:name="_1395747721"/>
      <w:bookmarkEnd w:id="80"/>
    </w:p>
    <w:p>
      <w:pPr>
        <w:widowControl/>
        <w:numPr>
          <w:ilvl w:val="0"/>
          <w:numId w:val="1"/>
        </w:numPr>
        <w:tabs>
          <w:tab w:val="left" w:pos="0"/>
          <w:tab w:val="clear" w:pos="480"/>
        </w:tabs>
        <w:adjustRightInd w:val="0"/>
        <w:snapToGrid w:val="0"/>
        <w:spacing w:after="200" w:line="360" w:lineRule="exact"/>
        <w:jc w:val="lef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  <w:sz w:val="22"/>
        </w:rPr>
        <w:t>发票方式：</w:t>
      </w:r>
      <w:r>
        <w:rPr>
          <w:rFonts w:hint="eastAsia" w:asciiTheme="majorEastAsia" w:hAnsiTheme="majorEastAsia" w:eastAsiaTheme="majorEastAsia" w:cstheme="majorEastAsia"/>
          <w:u w:val="single"/>
        </w:rPr>
        <w:t>含13%增值税专用发票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>；</w:t>
      </w:r>
    </w:p>
    <w:p>
      <w:pPr>
        <w:widowControl/>
        <w:numPr>
          <w:ilvl w:val="0"/>
          <w:numId w:val="1"/>
        </w:numPr>
        <w:tabs>
          <w:tab w:val="left" w:pos="0"/>
          <w:tab w:val="clear" w:pos="480"/>
        </w:tabs>
        <w:adjustRightInd w:val="0"/>
        <w:snapToGrid w:val="0"/>
        <w:spacing w:after="200" w:line="360" w:lineRule="exact"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付款方式：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>预付50%，货到验收后付50%。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3.1</w:t>
      </w:r>
      <w:r>
        <w:rPr>
          <w:rFonts w:asciiTheme="majorEastAsia" w:hAnsiTheme="majorEastAsia" w:eastAsiaTheme="majorEastAsia" w:cstheme="majorEastAsia"/>
          <w:sz w:val="22"/>
        </w:rPr>
        <w:t>为保证资金安全，</w:t>
      </w:r>
      <w:r>
        <w:rPr>
          <w:rFonts w:hint="eastAsia" w:asciiTheme="majorEastAsia" w:hAnsiTheme="majorEastAsia" w:eastAsiaTheme="majorEastAsia" w:cstheme="majorEastAsia"/>
          <w:sz w:val="22"/>
        </w:rPr>
        <w:t>甲</w:t>
      </w:r>
      <w:r>
        <w:rPr>
          <w:rFonts w:asciiTheme="majorEastAsia" w:hAnsiTheme="majorEastAsia" w:eastAsiaTheme="majorEastAsia" w:cstheme="majorEastAsia"/>
          <w:sz w:val="22"/>
        </w:rPr>
        <w:t>方应通过银行转账或者支票方式支付合同款项，未经双方书面确认不得以现金或者承兑汇票等其他方式支付</w:t>
      </w:r>
      <w:r>
        <w:rPr>
          <w:rFonts w:hint="eastAsia" w:asciiTheme="majorEastAsia" w:hAnsiTheme="majorEastAsia" w:eastAsiaTheme="majorEastAsia" w:cstheme="majorEastAsia"/>
          <w:sz w:val="22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3.2</w:t>
      </w:r>
      <w:r>
        <w:rPr>
          <w:rFonts w:asciiTheme="majorEastAsia" w:hAnsiTheme="majorEastAsia" w:eastAsiaTheme="majorEastAsia" w:cstheme="majorEastAsia"/>
          <w:sz w:val="22"/>
        </w:rPr>
        <w:t>开具发票只作为完税凭证，不作为已付款的依据，银行转账记录为付款的唯一凭证</w:t>
      </w:r>
      <w:r>
        <w:rPr>
          <w:rFonts w:hint="eastAsia" w:asciiTheme="majorEastAsia" w:hAnsiTheme="majorEastAsia" w:eastAsiaTheme="majorEastAsia" w:cstheme="majorEastAsia"/>
          <w:sz w:val="22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3.3</w:t>
      </w:r>
      <w:r>
        <w:rPr>
          <w:rFonts w:asciiTheme="majorEastAsia" w:hAnsiTheme="majorEastAsia" w:eastAsiaTheme="majorEastAsia" w:cstheme="majorEastAsia"/>
          <w:sz w:val="22"/>
        </w:rPr>
        <w:t>特别约定：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 xml:space="preserve"> 无   </w:t>
      </w:r>
    </w:p>
    <w:p>
      <w:pPr>
        <w:pStyle w:val="9"/>
        <w:numPr>
          <w:ilvl w:val="0"/>
          <w:numId w:val="1"/>
        </w:numPr>
        <w:tabs>
          <w:tab w:val="left" w:pos="0"/>
        </w:tabs>
        <w:spacing w:beforeLines="50" w:line="360" w:lineRule="exact"/>
        <w:ind w:left="482" w:hanging="482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交货日期、交货方式、收货地址等。</w:t>
      </w:r>
    </w:p>
    <w:p>
      <w:pPr>
        <w:tabs>
          <w:tab w:val="left" w:pos="0"/>
        </w:tabs>
        <w:spacing w:line="360" w:lineRule="exact"/>
        <w:rPr>
          <w:rFonts w:hint="eastAsia"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4.1交货日期：收到订金后，</w:t>
      </w:r>
      <w:r>
        <w:rPr>
          <w:rFonts w:hint="eastAsia" w:asciiTheme="majorEastAsia" w:hAnsiTheme="majorEastAsia" w:eastAsiaTheme="majorEastAsia" w:cstheme="majorEastAsia"/>
          <w:sz w:val="22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sz w:val="22"/>
        </w:rPr>
        <w:t>个工作日内。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4.2交货方式：乙方负责物流送货或快递到指定地点，并负责叉车等搬运到指定地方。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4.3收货地点：</w:t>
      </w:r>
      <w:r>
        <w:rPr>
          <w:rFonts w:hint="eastAsia" w:asciiTheme="majorEastAsia" w:hAnsiTheme="majorEastAsia" w:eastAsiaTheme="majorEastAsia" w:cstheme="majorEastAsia"/>
          <w:sz w:val="22"/>
          <w:lang w:val="en-US" w:eastAsia="zh-CN"/>
        </w:rPr>
        <w:t>广西百色市城东大道144号百色实验室</w:t>
      </w:r>
    </w:p>
    <w:p>
      <w:pPr>
        <w:spacing w:beforeLines="50" w:line="360" w:lineRule="exact"/>
        <w:ind w:left="1050" w:hanging="1050" w:hangingChars="5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五、安装要求：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5.1（甲）方应根据（乙）方要求提供设备安装所需的外部条件要求，如电源、气源、实验室场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地、电脑及电脑桌等外部硬件设施；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5.2（乙）方需负责将设备就位，如设备到（甲）方指定地点后，（甲）方需找人配合卸货，同时把设备就位到准备好实验室。如（甲）方电梯不够大，实验室门不够大，需人力抬运，或是需拆门拆窗，此费用需（甲）方承担。（乙）方只承担从（乙）方工厂到（甲）方的运输费用和叉车搬运费用。   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5.3如（甲）方当天不需要现场培训，（甲）方下次培训时间需提前三天预约（乙）方工程师，差旅费（乙）方承担；  </w:t>
      </w:r>
    </w:p>
    <w:p>
      <w:pPr>
        <w:tabs>
          <w:tab w:val="left" w:pos="360"/>
        </w:tabs>
        <w:spacing w:beforeLines="50"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六、验收方式：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6.1（乙）方所到（甲）方为全新设备，外观完好，无明显瑕疵；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6.2（乙）方提供中文设备操作说明书及合格证、售后保证书和合格的检定校准证书；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6.3（乙）方负责在（甲）方所在地进行现场调试，并提供培训指导，使其掌握操作方法；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6.4（乙）方培训完成后，由（甲）方人员在（乙）方送货单签字确认（甲）方收到设备；</w:t>
      </w:r>
    </w:p>
    <w:p>
      <w:pPr>
        <w:spacing w:beforeLines="50" w:line="340" w:lineRule="exact"/>
        <w:rPr>
          <w:rFonts w:hint="eastAsia"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七、售后服务（维修、质保等）：</w:t>
      </w: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**</w:t>
      </w:r>
    </w:p>
    <w:p>
      <w:pPr>
        <w:widowControl/>
        <w:numPr>
          <w:ilvl w:val="0"/>
          <w:numId w:val="2"/>
        </w:numPr>
        <w:tabs>
          <w:tab w:val="center" w:pos="4860"/>
        </w:tabs>
        <w:adjustRightInd w:val="0"/>
        <w:snapToGrid w:val="0"/>
        <w:spacing w:beforeLines="50" w:line="340" w:lineRule="atLeast"/>
        <w:jc w:val="left"/>
        <w:outlineLvl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合同有效及生效：</w:t>
      </w:r>
    </w:p>
    <w:p>
      <w:pPr>
        <w:tabs>
          <w:tab w:val="center" w:pos="4860"/>
        </w:tabs>
        <w:spacing w:line="340" w:lineRule="atLeast"/>
        <w:outlineLvl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本合同及附件壹式两份，双方各执一份，经双方授权代表签字盖章即生效，传真件、扫描件同样具有法律效力。本合同传真件、扫描件有效。</w:t>
      </w:r>
    </w:p>
    <w:p>
      <w:pPr>
        <w:tabs>
          <w:tab w:val="center" w:pos="4860"/>
        </w:tabs>
        <w:spacing w:beforeLines="50" w:line="340" w:lineRule="atLeast"/>
        <w:outlineLvl w:val="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九、供货条款：</w:t>
      </w:r>
    </w:p>
    <w:p>
      <w:pPr>
        <w:tabs>
          <w:tab w:val="left" w:pos="360"/>
        </w:tabs>
        <w:spacing w:line="340" w:lineRule="exact"/>
        <w:ind w:firstLine="210" w:firstLineChars="1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**</w:t>
      </w:r>
    </w:p>
    <w:p>
      <w:pPr>
        <w:spacing w:line="340" w:lineRule="atLeast"/>
        <w:outlineLvl w:val="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十、解决合同纠纷的方式：</w:t>
      </w: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因履行本合同所产生的或者与本合同有关的争议，双方当事人协商解决，协商不成时依法向乙方所在地的人</w:t>
      </w:r>
      <w:bookmarkStart w:id="81" w:name="_GoBack"/>
      <w:bookmarkEnd w:id="81"/>
      <w:r>
        <w:rPr>
          <w:rFonts w:hint="eastAsia" w:asciiTheme="majorEastAsia" w:hAnsiTheme="majorEastAsia" w:eastAsiaTheme="majorEastAsia" w:cstheme="majorEastAsia"/>
        </w:rPr>
        <w:t>民法院提请诉讼，由此产生的诉讼费用由败诉方承担。</w:t>
      </w:r>
    </w:p>
    <w:p>
      <w:pPr>
        <w:spacing w:line="340" w:lineRule="atLeast"/>
        <w:outlineLvl w:val="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（注：具体合同内容由双方协定共同确认）</w:t>
      </w:r>
    </w:p>
    <w:p>
      <w:pPr>
        <w:tabs>
          <w:tab w:val="left" w:pos="360"/>
        </w:tabs>
        <w:spacing w:line="340" w:lineRule="exact"/>
        <w:rPr>
          <w:rFonts w:hint="eastAsia" w:asciiTheme="majorEastAsia" w:hAnsiTheme="majorEastAsia" w:eastAsiaTheme="majorEastAsia" w:cstheme="majorEastAsia"/>
        </w:rPr>
      </w:pP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以下为签署页：</w:t>
      </w:r>
    </w:p>
    <w:tbl>
      <w:tblPr>
        <w:tblStyle w:val="6"/>
        <w:tblpPr w:leftFromText="180" w:rightFromText="180" w:vertAnchor="text" w:horzAnchor="page" w:tblpX="855" w:tblpY="406"/>
        <w:tblOverlap w:val="never"/>
        <w:tblW w:w="10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3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</w:trPr>
        <w:tc>
          <w:tcPr>
            <w:tcW w:w="5453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 方（章）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320" w:hanging="1320" w:hangingChars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委托代表：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电    话: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传    真: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    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  编：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  <w:tc>
          <w:tcPr>
            <w:tcW w:w="5250" w:type="dxa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乙 方（章）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委托代表：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电    话: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传    真: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    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  编：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</w:tbl>
    <w:p/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96463"/>
    <w:multiLevelType w:val="singleLevel"/>
    <w:tmpl w:val="57296463"/>
    <w:lvl w:ilvl="0" w:tentative="0">
      <w:start w:val="8"/>
      <w:numFmt w:val="chineseCounting"/>
      <w:suff w:val="nothing"/>
      <w:lvlText w:val="%1、"/>
      <w:lvlJc w:val="left"/>
    </w:lvl>
  </w:abstractNum>
  <w:abstractNum w:abstractNumId="1">
    <w:nsid w:val="7F8C5FC0"/>
    <w:multiLevelType w:val="multilevel"/>
    <w:tmpl w:val="7F8C5FC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38BB"/>
    <w:rsid w:val="122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2022-04-29T07:09:00Z</dcterms:created>
  <dc:creator>see  ~ see</dc:creator>
  <cp:lastModifiedBy>see  ~ see</cp:lastModifiedBy>
  <dcterms:modified xsi:type="dcterms:W3CDTF">2022-04-29T07:11:32Z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454009F597BB417383968FE160852F57</vt:lpwstr>
  </property>
</Properties>
</file>